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E" w:rsidRDefault="006F49B1" w:rsidP="003645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B1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муниципального района «Забайкальский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проведены контрольные мероприятия в отношении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МУ ОМТО Администрации муниципального района «Забайкальский район»,  </w:t>
      </w:r>
      <w:r w:rsidR="003645F8"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 w:rsidR="003645F8">
        <w:rPr>
          <w:rFonts w:ascii="Times New Roman" w:hAnsi="Times New Roman" w:cs="Times New Roman"/>
          <w:sz w:val="24"/>
          <w:szCs w:val="24"/>
        </w:rPr>
        <w:t>ЭСК-Забайкальск</w:t>
      </w:r>
      <w:proofErr w:type="spellEnd"/>
      <w:r w:rsidR="003645F8">
        <w:rPr>
          <w:rFonts w:ascii="Times New Roman" w:hAnsi="Times New Roman" w:cs="Times New Roman"/>
          <w:sz w:val="24"/>
          <w:szCs w:val="24"/>
        </w:rPr>
        <w:t>», МУ Комитет по финансам муниципального района «Забайкальский район», Администрации городского поселения «Забайкальское», СХПК «Степной».</w:t>
      </w:r>
    </w:p>
    <w:p w:rsidR="003645F8" w:rsidRDefault="003645F8" w:rsidP="003645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финансового состояния 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ЭСК-Забайкальск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подготовлен акт и направлен в Следственный комитет РФ. Вследствие действий  ограничения по кассе и арест счетов предприятия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ЭСК-Забайкальск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имело возможности выплатить имеющуюся задолженность по заработной плате сотрудников.</w:t>
      </w:r>
    </w:p>
    <w:p w:rsidR="003645F8" w:rsidRDefault="003645F8" w:rsidP="005C5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ревизии финансово-хозяйственной деятельности МУ Комитет по финансам муниципального района «Забайкальский район» также подготовлен акт и направлен отчет Главе муниципального района «Забайкальский район» и председателю Совета муниципального района «Забайкальский район». </w:t>
      </w:r>
      <w:r w:rsidR="005C5A80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в бухгалтерском учете в части несоответствия объемов расходов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5A8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proofErr w:type="gramEnd"/>
      <w:r w:rsidR="005C5A80">
        <w:rPr>
          <w:rFonts w:ascii="Times New Roman" w:eastAsia="Calibri" w:hAnsi="Times New Roman" w:cs="Times New Roman"/>
          <w:sz w:val="24"/>
          <w:szCs w:val="24"/>
        </w:rPr>
        <w:t xml:space="preserve"> КВР 121, КОСГУ 211 с объемами, указанными в годовом отчете. П</w:t>
      </w:r>
      <w:r w:rsidR="005C5A80" w:rsidRPr="00794DBE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="005C5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A80" w:rsidRPr="00794DBE">
        <w:rPr>
          <w:rFonts w:ascii="Times New Roman" w:eastAsia="Calibri" w:hAnsi="Times New Roman" w:cs="Times New Roman"/>
          <w:sz w:val="24"/>
          <w:szCs w:val="24"/>
        </w:rPr>
        <w:t xml:space="preserve"> Комитету по финансам</w:t>
      </w:r>
      <w:r w:rsidR="005C5A8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5C5A80" w:rsidRPr="00794DBE">
        <w:rPr>
          <w:rFonts w:ascii="Times New Roman" w:eastAsia="Calibri" w:hAnsi="Times New Roman" w:cs="Times New Roman"/>
          <w:sz w:val="24"/>
          <w:szCs w:val="24"/>
        </w:rPr>
        <w:t xml:space="preserve"> произвести сверку расчетов с налоговой инспекцией по налогу на доходы физических лиц за 2017-2018 годы и взносам в фонд социального страхования. Выявленную разницу отразить в регистрах бухгалтерского учета</w:t>
      </w:r>
      <w:r w:rsidR="005C5A80">
        <w:rPr>
          <w:rFonts w:ascii="Times New Roman" w:hAnsi="Times New Roman" w:cs="Times New Roman"/>
          <w:sz w:val="24"/>
          <w:szCs w:val="24"/>
        </w:rPr>
        <w:t>.</w:t>
      </w:r>
    </w:p>
    <w:p w:rsidR="005C5A80" w:rsidRDefault="005C5A80" w:rsidP="005C5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заместителя председателя Совета городского поселения «Забайкальское»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 проверка начисления заработной платы в Администрации городского поселения «Забайкальское» за январь-август текущего года. Акт направлен в Совет городского поселения «Забайкальское». </w:t>
      </w:r>
    </w:p>
    <w:p w:rsidR="006F49B1" w:rsidRDefault="005C5A80" w:rsidP="005C5A8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5A80">
        <w:rPr>
          <w:rFonts w:ascii="Times New Roman" w:hAnsi="Times New Roman" w:cs="Times New Roman"/>
          <w:sz w:val="24"/>
          <w:szCs w:val="24"/>
        </w:rPr>
        <w:t xml:space="preserve">По запросу заместителя руководителя </w:t>
      </w:r>
      <w:proofErr w:type="spellStart"/>
      <w:r w:rsidRPr="005C5A80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Pr="005C5A80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России по Забайкальскому краю проведена проверка </w:t>
      </w:r>
      <w:r w:rsidRPr="005C5A80">
        <w:rPr>
          <w:rFonts w:ascii="Times New Roman" w:eastAsia="Calibri" w:hAnsi="Times New Roman" w:cs="Times New Roman"/>
          <w:sz w:val="24"/>
          <w:szCs w:val="24"/>
        </w:rPr>
        <w:t>финансового состояния СХПК «Степной»  в целях установления суммы задолженности по заработной плате перед работниками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5A80">
        <w:rPr>
          <w:rFonts w:ascii="Times New Roman" w:eastAsia="Calibri" w:hAnsi="Times New Roman" w:cs="Times New Roman"/>
          <w:sz w:val="24"/>
          <w:szCs w:val="24"/>
        </w:rPr>
        <w:t>Основная сумма задолженности выплачена сотрудникам в сентябре 2019 года в сумме 633,0 тыс. рублей. В СХПК «Степной» имелась возможность погасить задолженность по заработной плате в ущерб текущей производственной деятельност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5C5A80" w:rsidRDefault="005C5A80" w:rsidP="005C5A80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ревизии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Билитуйская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за 2017-2018 годы подготовлен отчет и направлен в Совет муниципального района и Главе муниципального района «Забайкальский район». Выявлены грубые нарушения ведения бухгалтерского учета в учреждении, протокол об административном правонарушении по ст. 15.11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="00C00315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ведущего бухгалтера учреждения направлен в мировой суд №39  З</w:t>
      </w:r>
      <w:r w:rsidR="00D84610">
        <w:rPr>
          <w:rFonts w:ascii="Times New Roman" w:eastAsia="Calibri" w:hAnsi="Times New Roman" w:cs="Times New Roman"/>
          <w:sz w:val="24"/>
          <w:szCs w:val="24"/>
        </w:rPr>
        <w:t>абайкальского судебного участка для рассмотрения.</w:t>
      </w:r>
    </w:p>
    <w:p w:rsidR="006F49B1" w:rsidRDefault="00D84610" w:rsidP="00C0031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0">
        <w:rPr>
          <w:rFonts w:ascii="Times New Roman" w:hAnsi="Times New Roman" w:cs="Times New Roman"/>
          <w:sz w:val="24"/>
          <w:szCs w:val="24"/>
        </w:rPr>
        <w:t xml:space="preserve">По результатам проверки и оценки расходов о законности </w:t>
      </w:r>
      <w:r w:rsidRPr="00D84610">
        <w:rPr>
          <w:rFonts w:ascii="Times New Roman" w:hAnsi="Times New Roman"/>
          <w:sz w:val="24"/>
          <w:szCs w:val="24"/>
        </w:rPr>
        <w:t>целесообразности, обоснованности, своевременности, эффективности и результативности расходов на закупки</w:t>
      </w:r>
      <w:r>
        <w:rPr>
          <w:rFonts w:ascii="Times New Roman" w:hAnsi="Times New Roman"/>
          <w:sz w:val="24"/>
          <w:szCs w:val="24"/>
        </w:rPr>
        <w:t xml:space="preserve"> по заключенным и исполненным контрактам МУ ОМТО Администрации муниципального района «Забайкальский район» также отчеты направлены Главе </w:t>
      </w:r>
      <w:r w:rsidRPr="00C00315">
        <w:rPr>
          <w:rFonts w:ascii="Times New Roman" w:hAnsi="Times New Roman"/>
          <w:sz w:val="24"/>
          <w:szCs w:val="24"/>
        </w:rPr>
        <w:t xml:space="preserve">муниципального района «Забайкальский район» и председателю Совета муниципального района «Забайкальский район». Выявлены нарушения Федерального закона №44-ФЗ в части превышения </w:t>
      </w:r>
      <w:r w:rsidR="00C00315" w:rsidRPr="00C00315">
        <w:rPr>
          <w:rFonts w:ascii="Times New Roman" w:hAnsi="Times New Roman"/>
          <w:sz w:val="24"/>
          <w:szCs w:val="24"/>
          <w:lang w:eastAsia="ru-RU"/>
        </w:rPr>
        <w:t xml:space="preserve">годового объема закупок, которые заказчик вправе осуществить на основании </w:t>
      </w:r>
      <w:r w:rsidR="00C00315">
        <w:rPr>
          <w:rFonts w:ascii="Times New Roman" w:hAnsi="Times New Roman"/>
          <w:sz w:val="24"/>
          <w:szCs w:val="24"/>
          <w:lang w:eastAsia="ru-RU"/>
        </w:rPr>
        <w:t>пункта 4 статьи 93 Федерального закона №44-ФЗ</w:t>
      </w:r>
      <w:r w:rsidR="00C00315" w:rsidRPr="00C00315">
        <w:rPr>
          <w:rFonts w:ascii="Times New Roman" w:hAnsi="Times New Roman"/>
          <w:sz w:val="24"/>
          <w:szCs w:val="24"/>
          <w:lang w:eastAsia="ru-RU"/>
        </w:rPr>
        <w:t>, а именно пяти процентов совокупного годового объема закупок</w:t>
      </w:r>
      <w:r w:rsidR="00C00315">
        <w:rPr>
          <w:rFonts w:ascii="Times New Roman" w:hAnsi="Times New Roman"/>
          <w:sz w:val="24"/>
          <w:szCs w:val="24"/>
          <w:lang w:eastAsia="ru-RU"/>
        </w:rPr>
        <w:t>, тем самым данное</w:t>
      </w:r>
      <w:r w:rsidR="00C00315" w:rsidRPr="00C00315">
        <w:rPr>
          <w:rFonts w:ascii="Times New Roman" w:hAnsi="Times New Roman"/>
          <w:sz w:val="24"/>
          <w:szCs w:val="24"/>
          <w:lang w:eastAsia="ru-RU"/>
        </w:rPr>
        <w:t xml:space="preserve"> нарушение законодательства содержит признаки административного правонарушения, предусмотренного ст. 7.29. </w:t>
      </w:r>
      <w:proofErr w:type="spellStart"/>
      <w:r w:rsidR="00C00315" w:rsidRPr="00C00315">
        <w:rPr>
          <w:rFonts w:ascii="Times New Roman" w:hAnsi="Times New Roman"/>
          <w:sz w:val="24"/>
          <w:szCs w:val="24"/>
          <w:lang w:eastAsia="ru-RU"/>
        </w:rPr>
        <w:t>КоАП</w:t>
      </w:r>
      <w:proofErr w:type="spellEnd"/>
      <w:r w:rsidR="00C00315" w:rsidRPr="00C00315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="00C00315">
        <w:rPr>
          <w:rFonts w:ascii="Times New Roman" w:hAnsi="Times New Roman"/>
          <w:sz w:val="24"/>
          <w:szCs w:val="24"/>
          <w:lang w:eastAsia="ru-RU"/>
        </w:rPr>
        <w:t>. Материалы направлены в Министерство финансов Забайкальского края Забайкальского края для рассмотрения и принятия мер.</w:t>
      </w:r>
    </w:p>
    <w:p w:rsidR="00C00315" w:rsidRPr="00C00315" w:rsidRDefault="00C00315" w:rsidP="00C00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315">
        <w:rPr>
          <w:rFonts w:ascii="Times New Roman" w:hAnsi="Times New Roman"/>
          <w:sz w:val="24"/>
          <w:szCs w:val="24"/>
          <w:lang w:eastAsia="ru-RU"/>
        </w:rPr>
        <w:t>Также проведены мероприятия по в</w:t>
      </w:r>
      <w:r w:rsidRPr="00C00315">
        <w:rPr>
          <w:rFonts w:ascii="Times New Roman" w:hAnsi="Times New Roman"/>
          <w:sz w:val="24"/>
          <w:szCs w:val="24"/>
        </w:rPr>
        <w:t xml:space="preserve">нешней проверке проектов местных бюджетов на 2020 год и плановый период 2021 и 2022 годов. </w:t>
      </w:r>
      <w:r w:rsidRPr="00C00315">
        <w:rPr>
          <w:rFonts w:ascii="Times New Roman" w:hAnsi="Times New Roman"/>
          <w:sz w:val="24"/>
          <w:szCs w:val="24"/>
          <w:lang w:eastAsia="ru-RU"/>
        </w:rPr>
        <w:t>Заключения по результатам внешней проверки СП «Абагайтуйское», СП «Степное», МР «Забайкальский район» направлены в Администрации сельских поселений и Советы сельских поселений</w:t>
      </w:r>
      <w:r w:rsidRPr="0039285A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C00315">
        <w:rPr>
          <w:rFonts w:ascii="Times New Roman" w:hAnsi="Times New Roman"/>
          <w:sz w:val="24"/>
          <w:szCs w:val="24"/>
          <w:lang w:eastAsia="ru-RU"/>
        </w:rPr>
        <w:t xml:space="preserve">В нарушение </w:t>
      </w:r>
      <w:r w:rsidRPr="00C00315">
        <w:rPr>
          <w:rFonts w:ascii="Times New Roman" w:hAnsi="Times New Roman"/>
          <w:sz w:val="24"/>
          <w:szCs w:val="24"/>
        </w:rPr>
        <w:t xml:space="preserve">п.56 ст.179.4 Бюджетного кодекса Российской Федерации не утверждаются объемы </w:t>
      </w:r>
      <w:r w:rsidRPr="00C00315">
        <w:rPr>
          <w:rFonts w:ascii="Times New Roman" w:hAnsi="Times New Roman"/>
          <w:sz w:val="24"/>
          <w:szCs w:val="24"/>
        </w:rPr>
        <w:lastRenderedPageBreak/>
        <w:t xml:space="preserve">бюджетных ассигнований муниципальных дорожных фондов в решениях о бюджете муниципальных образований. Замечание о дополнении в решениях советов </w:t>
      </w:r>
      <w:proofErr w:type="gramStart"/>
      <w:r w:rsidRPr="00C00315">
        <w:rPr>
          <w:rFonts w:ascii="Times New Roman" w:hAnsi="Times New Roman"/>
          <w:sz w:val="24"/>
          <w:szCs w:val="24"/>
        </w:rPr>
        <w:t>пункта, утверждающего объем бюджетных ассигнований дорожных фондов указано</w:t>
      </w:r>
      <w:proofErr w:type="gramEnd"/>
      <w:r w:rsidRPr="00C00315">
        <w:rPr>
          <w:rFonts w:ascii="Times New Roman" w:hAnsi="Times New Roman"/>
          <w:sz w:val="24"/>
          <w:szCs w:val="24"/>
        </w:rPr>
        <w:t xml:space="preserve"> в подготовленных заключениях</w:t>
      </w:r>
    </w:p>
    <w:p w:rsidR="006F49B1" w:rsidRPr="00C00315" w:rsidRDefault="006F49B1" w:rsidP="006F4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9B1" w:rsidRPr="00C00315" w:rsidRDefault="006F49B1" w:rsidP="006F4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5F8" w:rsidRPr="00C00315" w:rsidRDefault="003645F8" w:rsidP="006F4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5F8" w:rsidRDefault="003645F8" w:rsidP="006F4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5F8" w:rsidRDefault="003645F8" w:rsidP="003645F8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3645F8" w:rsidRDefault="003645F8" w:rsidP="003645F8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3645F8" w:rsidRDefault="003645F8" w:rsidP="003645F8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3645F8" w:rsidRDefault="003645F8" w:rsidP="003645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5F8" w:rsidRPr="006F49B1" w:rsidRDefault="003645F8" w:rsidP="003645F8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sectPr w:rsidR="003645F8" w:rsidRPr="006F49B1" w:rsidSect="00C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579"/>
    <w:multiLevelType w:val="hybridMultilevel"/>
    <w:tmpl w:val="6CD2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49B1"/>
    <w:rsid w:val="003645F8"/>
    <w:rsid w:val="005C5A80"/>
    <w:rsid w:val="006F49B1"/>
    <w:rsid w:val="00C00315"/>
    <w:rsid w:val="00CC68FE"/>
    <w:rsid w:val="00D8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1</cp:revision>
  <dcterms:created xsi:type="dcterms:W3CDTF">2019-12-16T07:27:00Z</dcterms:created>
  <dcterms:modified xsi:type="dcterms:W3CDTF">2019-12-16T08:20:00Z</dcterms:modified>
</cp:coreProperties>
</file>